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431" w:rsidRDefault="00EC1F58" w:rsidP="00010431">
      <w:pPr>
        <w:jc w:val="center"/>
        <w:rPr>
          <w:b/>
          <w:sz w:val="28"/>
          <w:szCs w:val="28"/>
        </w:rPr>
      </w:pPr>
      <w:r w:rsidRPr="00EC1F58">
        <w:rPr>
          <w:b/>
          <w:sz w:val="28"/>
          <w:szCs w:val="28"/>
        </w:rPr>
        <w:t xml:space="preserve">Przetarg na sukcesywną dostawę w 2017 roku odżywek, suplementów oraz produktów do odnowy biologicznej dla zawodników </w:t>
      </w:r>
    </w:p>
    <w:p w:rsidR="00EC1F58" w:rsidRPr="00EC1F58" w:rsidRDefault="00EC1F58" w:rsidP="00010431">
      <w:pPr>
        <w:jc w:val="center"/>
        <w:rPr>
          <w:b/>
          <w:sz w:val="28"/>
          <w:szCs w:val="28"/>
        </w:rPr>
      </w:pPr>
      <w:r w:rsidRPr="00EC1F58">
        <w:rPr>
          <w:b/>
          <w:sz w:val="28"/>
          <w:szCs w:val="28"/>
        </w:rPr>
        <w:t>Polskiego Związku Kolarskiego</w:t>
      </w:r>
    </w:p>
    <w:p w:rsidR="00EC1F58" w:rsidRPr="00EC1F58" w:rsidRDefault="00EC1F58" w:rsidP="00010431">
      <w:pPr>
        <w:jc w:val="both"/>
        <w:rPr>
          <w:b/>
        </w:rPr>
      </w:pPr>
      <w:r w:rsidRPr="00EC1F58">
        <w:rPr>
          <w:b/>
        </w:rPr>
        <w:t xml:space="preserve"> I. Organizacja przetargu: </w:t>
      </w:r>
    </w:p>
    <w:p w:rsidR="00EC1F58" w:rsidRDefault="00EC1F58" w:rsidP="00010431">
      <w:pPr>
        <w:jc w:val="both"/>
      </w:pPr>
      <w:r>
        <w:t xml:space="preserve">1. Podstawę prawną niniejszego przetargu stanowią przepisy art. 70’1 – 70’5 ustawy z dnia 23 kwietnia 1964 r. Kodeks cywilny (Dz. U. 2016 poz. 380 </w:t>
      </w:r>
      <w:proofErr w:type="spellStart"/>
      <w:r>
        <w:t>t.j</w:t>
      </w:r>
      <w:proofErr w:type="spellEnd"/>
      <w:r>
        <w:t xml:space="preserve">.). </w:t>
      </w:r>
    </w:p>
    <w:p w:rsidR="00EC1F58" w:rsidRDefault="00EC1F58" w:rsidP="00010431">
      <w:pPr>
        <w:jc w:val="both"/>
      </w:pPr>
      <w:r>
        <w:t xml:space="preserve">2. Polski Związek Kolarski z siedzibą w Pruszkowie 05-800, ul. Andrzeja 1 – Organizator przetargu ogłasza otwarty przetarg pisemny na sukcesywną dostawę w 2017 roku odżywek, suplementów oraz produktów do odnowy biologicznej dla zawodników Polskiego Związku Kolarskiego. </w:t>
      </w:r>
    </w:p>
    <w:p w:rsidR="00EC1F58" w:rsidRPr="00EC1F58" w:rsidRDefault="00EC1F58" w:rsidP="00010431">
      <w:pPr>
        <w:jc w:val="both"/>
        <w:rPr>
          <w:b/>
        </w:rPr>
      </w:pPr>
      <w:r w:rsidRPr="00EC1F58">
        <w:rPr>
          <w:b/>
        </w:rPr>
        <w:t xml:space="preserve">II. Opis przedmiotu przetargu: </w:t>
      </w:r>
    </w:p>
    <w:p w:rsidR="00EC1F58" w:rsidRDefault="00EC1F58" w:rsidP="00010431">
      <w:pPr>
        <w:jc w:val="both"/>
      </w:pPr>
      <w:r>
        <w:t xml:space="preserve">1. Przedmiotem przetargu jest sukcesywna dostawa w 2017 roku odżywek, suplementów oraz produktów do odnowy biologicznej dla zabezpieczenia szkolenia zawodników zgodnie z zestawieniami produktów opisanymi w Załączniku Nr 1 do niniejszego ogłoszenia. </w:t>
      </w:r>
    </w:p>
    <w:p w:rsidR="00EC1F58" w:rsidRDefault="00EC1F58" w:rsidP="00010431">
      <w:pPr>
        <w:jc w:val="both"/>
      </w:pPr>
      <w:r>
        <w:t xml:space="preserve">2. Uczestnik/Oferent zobowiązuje się do dostarczania w ramach wynagrodzenia odżywek na terenie całej Polski pod wskazany przez Organizatora adres. </w:t>
      </w:r>
    </w:p>
    <w:p w:rsidR="00EC1F58" w:rsidRDefault="00EC1F58" w:rsidP="00010431">
      <w:pPr>
        <w:jc w:val="both"/>
      </w:pPr>
      <w:r>
        <w:t xml:space="preserve">3. Terminy dostaw, miejsca dostaw i asortyment będą podawane sukcesywnie wraz z zamówieniem dot. konkretnej akcji szkoleniowej lub kadry/grupy zawodników. </w:t>
      </w:r>
    </w:p>
    <w:p w:rsidR="00EC1F58" w:rsidRDefault="00EC1F58" w:rsidP="00010431">
      <w:pPr>
        <w:jc w:val="both"/>
      </w:pPr>
      <w:r>
        <w:t xml:space="preserve">4. Organizator wymaga aby dostarczane odżywki, suplementy i produkty do odnowy biologicznej miały termin ważności (lub przydatności do spożycia) nie krótszy niż 12 miesięcy od dnia dostawy. </w:t>
      </w:r>
    </w:p>
    <w:p w:rsidR="00EC1F58" w:rsidRPr="00EC1F58" w:rsidRDefault="00EC1F58" w:rsidP="00010431">
      <w:pPr>
        <w:jc w:val="both"/>
        <w:rPr>
          <w:b/>
        </w:rPr>
      </w:pPr>
      <w:r w:rsidRPr="00EC1F58">
        <w:rPr>
          <w:b/>
        </w:rPr>
        <w:t xml:space="preserve">III. Warunki udziału w przetargu oraz opis sposobu dokonywania oceny spełniania tych warunków: </w:t>
      </w:r>
    </w:p>
    <w:p w:rsidR="00EC1F58" w:rsidRDefault="00EC1F58" w:rsidP="00010431">
      <w:pPr>
        <w:jc w:val="both"/>
      </w:pPr>
      <w:r>
        <w:t xml:space="preserve">W przetargu może wziąć udział Uczestnik/Oferent, który spełnia następujące warunki: </w:t>
      </w:r>
    </w:p>
    <w:p w:rsidR="00EC1F58" w:rsidRDefault="00EC1F58" w:rsidP="00010431">
      <w:pPr>
        <w:jc w:val="both"/>
      </w:pPr>
      <w:r>
        <w:t xml:space="preserve">1. Wykaże się realizacją w okresie ostatnich 3 lat przed dniem ogłoszenia przetargu, a jeżeli okres prowadzenia działalności jest krótszy w tym okresie wykonaniem co najmniej dwóch zamówień polegających dostawie odżywek, suplementów i/lub produktów odnowy biologicznej dla Związków/Klubów Sportowych. Potwierdzeniem realizacji w/w dostaw mogą być pisemne rekomendacje/potwierdzenia odbiorców lub oświadczenie złożone przez Uczestnika/Oferenta, w którym będą wymienione związki lub kluby sportowe, odbiorcy tych dostaw. </w:t>
      </w:r>
    </w:p>
    <w:p w:rsidR="00EC1F58" w:rsidRDefault="00EC1F58" w:rsidP="00010431">
      <w:pPr>
        <w:jc w:val="both"/>
      </w:pPr>
      <w:r>
        <w:t xml:space="preserve">2. Nie zalega z zapłatą podatków i składek na ubezpieczenie społeczne i przedstawi aktualne zaświadczenie właściwego naczelnika urzędu skarbowego oraz właściwego oddziału Zakładu Ubezpieczeń Społecznych lub Kasy Rolniczego Ubezpieczenia Społecznego potwierdzające odpowiednio, że Uczestnik nie zalega z opłacaniem podatków, opłat oraz składek na ubezpieczenie zdrowotne lub społeczne. </w:t>
      </w:r>
    </w:p>
    <w:p w:rsidR="00EC1F58" w:rsidRDefault="00EC1F58" w:rsidP="00010431">
      <w:pPr>
        <w:jc w:val="both"/>
      </w:pPr>
      <w:r>
        <w:t xml:space="preserve">3. Przedstawi aktualny odpis z właściwego rejestru albo aktualne zaświadczenie o wpisie do ewidencji działalności gospodarczej. </w:t>
      </w:r>
    </w:p>
    <w:p w:rsidR="00EC1F58" w:rsidRDefault="00EC1F58" w:rsidP="00010431">
      <w:pPr>
        <w:jc w:val="both"/>
      </w:pPr>
    </w:p>
    <w:p w:rsidR="00EC1F58" w:rsidRPr="00EC1F58" w:rsidRDefault="00EC1F58" w:rsidP="00010431">
      <w:pPr>
        <w:jc w:val="both"/>
        <w:rPr>
          <w:b/>
        </w:rPr>
      </w:pPr>
      <w:r w:rsidRPr="00EC1F58">
        <w:rPr>
          <w:b/>
        </w:rPr>
        <w:t xml:space="preserve"> Dodatkowe kryteria dotyczące produktów do odnowy biologicznej </w:t>
      </w:r>
    </w:p>
    <w:p w:rsidR="00EC1F58" w:rsidRDefault="00EC1F58" w:rsidP="00010431">
      <w:pPr>
        <w:jc w:val="both"/>
      </w:pPr>
      <w:r>
        <w:t xml:space="preserve">Przedstawione w ofercie produkty powinny być wykonane wyłącznie na bazie olejków eterycznych ziół, bez dodatku szkodliwych substancji chemicznych. Produkty powinny posiadać certyfikaty INCI, które potwierdzają możliwość stosowania produktów, bez ograniczeń na terenie całej Unii Europejskiej. Oferta Uczestnika niezawierająca któregokolwiek z dokumentów opisanych w pkt. 1 – 3 zostanie odrzucona. Organizator zastrzega możliwość zmiany warunków jak również treści ogłoszenia. </w:t>
      </w:r>
    </w:p>
    <w:p w:rsidR="00EC1F58" w:rsidRPr="00EC1F58" w:rsidRDefault="00EC1F58" w:rsidP="00010431">
      <w:pPr>
        <w:jc w:val="both"/>
        <w:rPr>
          <w:b/>
        </w:rPr>
      </w:pPr>
      <w:r w:rsidRPr="00EC1F58">
        <w:rPr>
          <w:b/>
        </w:rPr>
        <w:t xml:space="preserve">IV. Informacje o sposobie porozumiewania się stron. </w:t>
      </w:r>
    </w:p>
    <w:p w:rsidR="00EC1F58" w:rsidRDefault="00EC1F58" w:rsidP="00010431">
      <w:pPr>
        <w:jc w:val="both"/>
      </w:pPr>
      <w:r>
        <w:t xml:space="preserve">W niniejszym przetargu wszelkie oświadczenia, wnioski, zawiadomienia oraz informacje przekazywane są przez strony pisemnie. Zawiadomienie o odrzuceniu ofert, wyborze oferty ewentualnie unieważnieniu postępowania, będą przesyłane mailem. Osobą uprawnioną do kontaktowania się z Uczestnikami/Oferentami jest: p. Tomasz Szygenda – tel. 22 738 83 95, mail: </w:t>
      </w:r>
      <w:hyperlink r:id="rId5" w:history="1">
        <w:r w:rsidRPr="00C05974">
          <w:rPr>
            <w:rStyle w:val="Hipercze"/>
          </w:rPr>
          <w:t>szygenda@pzkol.pl</w:t>
        </w:r>
      </w:hyperlink>
      <w:r>
        <w:t xml:space="preserve">  (pytania prosimy kierować drogą mailową) </w:t>
      </w:r>
    </w:p>
    <w:p w:rsidR="00EC1F58" w:rsidRPr="00EC1F58" w:rsidRDefault="00EC1F58" w:rsidP="00010431">
      <w:pPr>
        <w:jc w:val="both"/>
        <w:rPr>
          <w:b/>
        </w:rPr>
      </w:pPr>
      <w:r w:rsidRPr="00EC1F58">
        <w:rPr>
          <w:b/>
        </w:rPr>
        <w:t xml:space="preserve">V. Termin związania ofertą. </w:t>
      </w:r>
    </w:p>
    <w:p w:rsidR="00EC1F58" w:rsidRDefault="00EC1F58" w:rsidP="00010431">
      <w:pPr>
        <w:jc w:val="both"/>
      </w:pPr>
      <w:r>
        <w:t xml:space="preserve">Termin związania ofertą wynosi  </w:t>
      </w:r>
      <w:r w:rsidRPr="00C36685">
        <w:rPr>
          <w:b/>
        </w:rPr>
        <w:t>7 dni.</w:t>
      </w:r>
      <w:r>
        <w:t xml:space="preserve"> </w:t>
      </w:r>
    </w:p>
    <w:p w:rsidR="00EC1F58" w:rsidRPr="00EC1F58" w:rsidRDefault="00EC1F58" w:rsidP="00010431">
      <w:pPr>
        <w:jc w:val="both"/>
        <w:rPr>
          <w:b/>
        </w:rPr>
      </w:pPr>
      <w:r w:rsidRPr="00EC1F58">
        <w:rPr>
          <w:b/>
        </w:rPr>
        <w:t xml:space="preserve">VI. Opis sposobu przygotowania oferty oraz oświadczeń i dokumentów załączonych do oferty. </w:t>
      </w:r>
    </w:p>
    <w:p w:rsidR="00EC1F58" w:rsidRDefault="00EC1F58" w:rsidP="00010431">
      <w:pPr>
        <w:jc w:val="both"/>
      </w:pPr>
      <w:r>
        <w:t xml:space="preserve">1. Treść oferty musi odpowiadać treści ogłoszenia. </w:t>
      </w:r>
    </w:p>
    <w:p w:rsidR="00EC1F58" w:rsidRDefault="00EC1F58" w:rsidP="00010431">
      <w:pPr>
        <w:jc w:val="both"/>
      </w:pPr>
      <w:r>
        <w:t xml:space="preserve">2. Oferta musi być złożona pod rygorem nieważności, w formie pisemnej oraz na elektronicznym nośniku informacji, w języku polskim. Zaleca się złożenie oferty przy wykorzystaniu wzoru stanowiącego Załącznik nr 1 do ogłoszenia. </w:t>
      </w:r>
    </w:p>
    <w:p w:rsidR="00EC1F58" w:rsidRDefault="00EC1F58" w:rsidP="00010431">
      <w:pPr>
        <w:jc w:val="both"/>
      </w:pPr>
      <w:r>
        <w:t xml:space="preserve">3. Oferta oraz wszystkie załączniki do oferty stanowiące oświadczenia Uczestnika/Oferenta muszą być podpisane przez osobę upoważnioną do reprezentowania Uczestnika, zgodnie z formą reprezentacji określoną w Krajowym Rejestrze Sądowym lub innym dokumencie, właściwym dla jego formy organizacyjnej. Upoważnienie do podpisania oferty musi być dołączone do oferty, o ile nie wynika ono z innych dokumentów załączonych do oferty. </w:t>
      </w:r>
    </w:p>
    <w:p w:rsidR="00EC1F58" w:rsidRDefault="00EC1F58" w:rsidP="00010431">
      <w:pPr>
        <w:jc w:val="both"/>
      </w:pPr>
      <w:r>
        <w:t xml:space="preserve">4. Wymagane dokumenty oraz oświadczenia mogą być składane w formie oryginału albo kserokopii poświadczonej za zgodność z oryginałem przez Uczestnika/Oferenta. </w:t>
      </w:r>
    </w:p>
    <w:p w:rsidR="00EC1F58" w:rsidRDefault="00EC1F58" w:rsidP="00010431">
      <w:pPr>
        <w:jc w:val="both"/>
      </w:pPr>
      <w:r>
        <w:t xml:space="preserve">5. Wszelkie poprawki lub zmiany w tekście oferty muszą być parafowane własnoręcznie przez osobę podpisującą ofertę. </w:t>
      </w:r>
    </w:p>
    <w:p w:rsidR="00EC1F58" w:rsidRDefault="00EC1F58" w:rsidP="00010431">
      <w:pPr>
        <w:jc w:val="both"/>
      </w:pPr>
      <w:r>
        <w:t>6. Przedstawienie propozycji rozwiązań alternatywnych lub wariantowych nie będzie brane pod uwagę i spowoduje odrzucenie oferty. Załącznikami do oferty, stanowiącymi jej integralną część są: a) Dokumenty firmy (wpis, Nip, Regon ).</w:t>
      </w:r>
    </w:p>
    <w:p w:rsidR="00EC1F58" w:rsidRDefault="00EC1F58" w:rsidP="00010431">
      <w:pPr>
        <w:jc w:val="both"/>
      </w:pPr>
      <w:r>
        <w:t xml:space="preserve"> b) Zaświadczenia o niezaleganiu w podatkach i opłatach ZUS. </w:t>
      </w:r>
    </w:p>
    <w:p w:rsidR="00EC1F58" w:rsidRDefault="00EC1F58" w:rsidP="00010431">
      <w:pPr>
        <w:jc w:val="both"/>
      </w:pPr>
      <w:r>
        <w:lastRenderedPageBreak/>
        <w:t xml:space="preserve">c) Dokumenty potwierdzające wykonanie co najmniej dwóch zamówień polegających dostawie odżywek, suplementów i/lub produktów odnowy biologicznej dla Związków/Klubów Sportowych. </w:t>
      </w:r>
    </w:p>
    <w:p w:rsidR="00EC1F58" w:rsidRDefault="00EC1F58" w:rsidP="00010431">
      <w:pPr>
        <w:jc w:val="both"/>
      </w:pPr>
      <w:r>
        <w:t xml:space="preserve">d) Oświadczenie o braku substancji dopingowych w oferowanych suplementach (WADA) wraz z tłumaczeniem. </w:t>
      </w:r>
    </w:p>
    <w:p w:rsidR="00EC1F58" w:rsidRDefault="00EC1F58" w:rsidP="00010431">
      <w:pPr>
        <w:jc w:val="both"/>
      </w:pPr>
      <w:r>
        <w:t xml:space="preserve">e) Fotokopie etykiet produktów. </w:t>
      </w:r>
    </w:p>
    <w:p w:rsidR="00EC1F58" w:rsidRDefault="00EC1F58" w:rsidP="00010431">
      <w:pPr>
        <w:jc w:val="both"/>
      </w:pPr>
      <w:r>
        <w:t xml:space="preserve">f) Płyta CD lub </w:t>
      </w:r>
      <w:proofErr w:type="spellStart"/>
      <w:r>
        <w:t>pendrive</w:t>
      </w:r>
      <w:proofErr w:type="spellEnd"/>
      <w:r>
        <w:t xml:space="preserve"> zawierające ofertę w wersji elektronicznej (PDF) włącznie z fotokopiami etykiet produktów (PDF). </w:t>
      </w:r>
    </w:p>
    <w:p w:rsidR="00EC1F58" w:rsidRDefault="00EC1F58" w:rsidP="00010431">
      <w:pPr>
        <w:jc w:val="both"/>
      </w:pPr>
      <w:r>
        <w:t xml:space="preserve">7. Organizator przetargu dopuszcza możliwość złożenia oferty częściowej. W przypadku składania oferty częściowej Uczestnik/Oferent w ofercie uwzględnia tylko te produkty, na które składa ofertę (zamieszczając w ofercie odpowiednią/odpowiednie tabele produktowe). </w:t>
      </w:r>
    </w:p>
    <w:p w:rsidR="00EC1F58" w:rsidRDefault="00EC1F58" w:rsidP="00010431">
      <w:pPr>
        <w:jc w:val="both"/>
      </w:pPr>
      <w:r>
        <w:t xml:space="preserve">8. Uczestnicy ponoszą wszelkie koszty związane z przygotowaniem i złożeniem ofert. </w:t>
      </w:r>
    </w:p>
    <w:p w:rsidR="00EC1F58" w:rsidRDefault="00EC1F58" w:rsidP="00010431">
      <w:pPr>
        <w:jc w:val="both"/>
      </w:pPr>
      <w:r>
        <w:t xml:space="preserve">9. W przypadku przesłania oferty wraz z wymaganymi oświadczeniami i dokumentami drogą pocztową, za termin złożenia oferty przyjmuje się termin, w którym oferta (przesyłka) znalazła się w siedzibie Organizatora. </w:t>
      </w:r>
    </w:p>
    <w:p w:rsidR="00C36685" w:rsidRDefault="00EC1F58" w:rsidP="00010431">
      <w:pPr>
        <w:jc w:val="both"/>
      </w:pPr>
      <w:r>
        <w:t xml:space="preserve">10. Ofertę wraz z wymaganymi oświadczeniami i dokumentami należy złożyć w zamkniętej kopercie, w sposób gwarantujący zachowanie poufności jej treści oraz zabezpieczającej jej nienaruszalność do terminu otwarcia ofert na adres: </w:t>
      </w:r>
    </w:p>
    <w:p w:rsidR="00C36685" w:rsidRPr="00C36685" w:rsidRDefault="00EC1F58" w:rsidP="00010431">
      <w:pPr>
        <w:jc w:val="both"/>
        <w:rPr>
          <w:b/>
        </w:rPr>
      </w:pPr>
      <w:r w:rsidRPr="00C36685">
        <w:rPr>
          <w:b/>
        </w:rPr>
        <w:t xml:space="preserve">Polski Związek Kolarski ul. Andrzeja 1 05-800 Pruszków </w:t>
      </w:r>
    </w:p>
    <w:p w:rsidR="00EC1F58" w:rsidRPr="00C36685" w:rsidRDefault="00EC1F58" w:rsidP="00010431">
      <w:pPr>
        <w:jc w:val="both"/>
        <w:rPr>
          <w:b/>
        </w:rPr>
      </w:pPr>
      <w:r w:rsidRPr="00C36685">
        <w:rPr>
          <w:b/>
        </w:rPr>
        <w:t xml:space="preserve">Z dopiskiem na kopercie: „Oferta na sukcesywną dostawę odżywek, suplementów oraz produktów do odnowy biologicznej 2017” </w:t>
      </w:r>
    </w:p>
    <w:p w:rsidR="00EC1F58" w:rsidRDefault="00EC1F58" w:rsidP="00010431">
      <w:pPr>
        <w:jc w:val="both"/>
      </w:pPr>
      <w:r>
        <w:t xml:space="preserve">11. Organizator zwróci niezwłocznie Uczestnikowi ofertę, która została złożona po terminie. </w:t>
      </w:r>
    </w:p>
    <w:p w:rsidR="00EC1F58" w:rsidRDefault="00EC1F58" w:rsidP="00010431">
      <w:pPr>
        <w:jc w:val="both"/>
      </w:pPr>
      <w:r>
        <w:t xml:space="preserve">12. Organizator nie żąda wniesienia wadium. </w:t>
      </w:r>
    </w:p>
    <w:p w:rsidR="00EC1F58" w:rsidRDefault="00EC1F58" w:rsidP="00010431">
      <w:pPr>
        <w:jc w:val="both"/>
      </w:pPr>
      <w:r>
        <w:t xml:space="preserve">13. Części oferty zastrzeżone przez Uczestnika/Oferenta jako stanowiące tajemnicę przedsiębiorstwa, w rozumieniu przepisów o zwalczaniu nieuczciwej konkurencji, powinny być czytelnie oznaczone i oddzielone od jawnej części oferty. </w:t>
      </w:r>
    </w:p>
    <w:p w:rsidR="00EC1F58" w:rsidRPr="00EC1F58" w:rsidRDefault="00EC1F58" w:rsidP="00010431">
      <w:pPr>
        <w:jc w:val="both"/>
        <w:rPr>
          <w:b/>
        </w:rPr>
      </w:pPr>
      <w:r w:rsidRPr="00EC1F58">
        <w:rPr>
          <w:b/>
        </w:rPr>
        <w:t xml:space="preserve">VII. Miejsce i termin składania ofert. </w:t>
      </w:r>
    </w:p>
    <w:p w:rsidR="00EC1F58" w:rsidRPr="00C36685" w:rsidRDefault="00EC1F58" w:rsidP="00010431">
      <w:pPr>
        <w:jc w:val="both"/>
        <w:rPr>
          <w:u w:val="single"/>
        </w:rPr>
      </w:pPr>
      <w:r w:rsidRPr="00C36685">
        <w:rPr>
          <w:u w:val="single"/>
        </w:rPr>
        <w:t>1. Ofertę wraz z wymaganymi dokumentami i oświadczeniami należy złożyć w termini</w:t>
      </w:r>
      <w:r w:rsidR="00010431">
        <w:rPr>
          <w:u w:val="single"/>
        </w:rPr>
        <w:t>e do dnia 13.09.2017 do godz. 12</w:t>
      </w:r>
      <w:r w:rsidRPr="00C36685">
        <w:rPr>
          <w:u w:val="single"/>
        </w:rPr>
        <w:t xml:space="preserve">.00 w siedzibie Organizatora w Pruszkowie przy ul. Andrzeja 1 </w:t>
      </w:r>
    </w:p>
    <w:p w:rsidR="00EC1F58" w:rsidRDefault="00EC1F58" w:rsidP="00010431">
      <w:pPr>
        <w:jc w:val="both"/>
      </w:pPr>
      <w:r>
        <w:t xml:space="preserve">2. Oferta złożona po terminie zostanie zwrócona bez otwierania. </w:t>
      </w:r>
    </w:p>
    <w:p w:rsidR="00EC1F58" w:rsidRPr="00EC1F58" w:rsidRDefault="00EC1F58" w:rsidP="00010431">
      <w:pPr>
        <w:jc w:val="both"/>
        <w:rPr>
          <w:b/>
        </w:rPr>
      </w:pPr>
      <w:r w:rsidRPr="00EC1F58">
        <w:rPr>
          <w:b/>
        </w:rPr>
        <w:t xml:space="preserve">VIII. Kryteria oceny ofert, ich znaczenie oraz sposób oceny ofert. </w:t>
      </w:r>
    </w:p>
    <w:p w:rsidR="00C36685" w:rsidRDefault="00C36685" w:rsidP="00010431">
      <w:pPr>
        <w:jc w:val="both"/>
      </w:pPr>
      <w:r>
        <w:t>1.</w:t>
      </w:r>
      <w:r w:rsidR="00EC1F58">
        <w:t xml:space="preserve">Przy wyborze oferty Organizator będzie się kierował następującymi kryteriami: </w:t>
      </w:r>
    </w:p>
    <w:p w:rsidR="00C36685" w:rsidRPr="00C36685" w:rsidRDefault="00EC1F58" w:rsidP="00010431">
      <w:pPr>
        <w:jc w:val="both"/>
        <w:rPr>
          <w:b/>
        </w:rPr>
      </w:pPr>
      <w:r w:rsidRPr="00C36685">
        <w:rPr>
          <w:b/>
        </w:rPr>
        <w:t xml:space="preserve">Cena - waga: 100%, </w:t>
      </w:r>
    </w:p>
    <w:p w:rsidR="00C36685" w:rsidRDefault="00C36685" w:rsidP="00010431">
      <w:pPr>
        <w:jc w:val="both"/>
      </w:pPr>
      <w:r>
        <w:t xml:space="preserve">2. </w:t>
      </w:r>
      <w:r w:rsidR="00EC1F58">
        <w:t xml:space="preserve"> Ocena ofert zostanie przeprowadzona wyłącznie w oparciu o przedstawione wyżej kryterium. </w:t>
      </w:r>
    </w:p>
    <w:p w:rsidR="00C36685" w:rsidRDefault="00EC1F58" w:rsidP="00010431">
      <w:pPr>
        <w:jc w:val="both"/>
      </w:pPr>
      <w:r>
        <w:lastRenderedPageBreak/>
        <w:t xml:space="preserve">3. Oferta z najkorzystniejszą ceną - rozumiana jako najniższa cena zaoferowana za </w:t>
      </w:r>
      <w:r w:rsidR="00C36685">
        <w:t xml:space="preserve">poszczególne pozycje z listy. </w:t>
      </w:r>
    </w:p>
    <w:p w:rsidR="00C36685" w:rsidRDefault="00EC1F58" w:rsidP="00010431">
      <w:pPr>
        <w:jc w:val="both"/>
      </w:pPr>
      <w:r>
        <w:t xml:space="preserve">4. Organizator poinformuje Uczestników o wyniku przetargu lub jego zamknięciu bez dokonania wyboru. </w:t>
      </w:r>
    </w:p>
    <w:p w:rsidR="00C36685" w:rsidRDefault="00EC1F58" w:rsidP="00010431">
      <w:pPr>
        <w:jc w:val="both"/>
      </w:pPr>
      <w:r>
        <w:t>Organizator zastrzega sobie prawo unieważnienia przetargu bez wybrania którejkolwiek z ofert i bez wskazywania przyczyn. Organizator dopuszcza możliwość złożenia oferty częściowej - przez część zamówienia jest rozumiana każda z pozycji z list asortymentowych opisanych w Załączniku nr 1. Organizator będzie oceniał ceny jednostkowe poszczególnych produktów. Oferent musi podać ceny za opakowania takie jak zawarte w tabeli. Organizator zastrzega, że nie będzie dokonywał przeliczenia oferty zawierających inne opakowania niż wskazane w tabeli, z wyjątkiem sytuacji, w której produkt w opakowaniu określonym w tabeli nie jest już dostępny w sprzedaży. Zaproponowanie produktu w innym opakowaniu niż wskazany w tabeli będzie skutkować odrzuceniem oferty w tej pozycji z wyjątkiem sytuacji, w której produkt w opakowaniu określonym w tabeli nie jest już dostępny w sprzedaży.</w:t>
      </w:r>
    </w:p>
    <w:p w:rsidR="00EC1F58" w:rsidRPr="00C36685" w:rsidRDefault="00EC1F58" w:rsidP="00010431">
      <w:pPr>
        <w:jc w:val="both"/>
        <w:rPr>
          <w:b/>
        </w:rPr>
      </w:pPr>
      <w:r w:rsidRPr="00C36685">
        <w:rPr>
          <w:b/>
        </w:rPr>
        <w:t xml:space="preserve"> IX. Istotne warunki umowy Istotne warunki umowy stanową Załącznik nr 2 do ogłoszenia.</w:t>
      </w:r>
    </w:p>
    <w:sectPr w:rsidR="00EC1F58" w:rsidRPr="00C36685" w:rsidSect="00B11D1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613C3"/>
    <w:multiLevelType w:val="hybridMultilevel"/>
    <w:tmpl w:val="A532E9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5131CFA"/>
    <w:multiLevelType w:val="hybridMultilevel"/>
    <w:tmpl w:val="473668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3A40574"/>
    <w:multiLevelType w:val="hybridMultilevel"/>
    <w:tmpl w:val="BD642A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C1F58"/>
    <w:rsid w:val="00010431"/>
    <w:rsid w:val="00B11D16"/>
    <w:rsid w:val="00C36685"/>
    <w:rsid w:val="00EC1F5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1D1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C1F58"/>
    <w:rPr>
      <w:color w:val="0000FF" w:themeColor="hyperlink"/>
      <w:u w:val="single"/>
    </w:rPr>
  </w:style>
  <w:style w:type="paragraph" w:styleId="Akapitzlist">
    <w:name w:val="List Paragraph"/>
    <w:basedOn w:val="Normalny"/>
    <w:uiPriority w:val="34"/>
    <w:qFormat/>
    <w:rsid w:val="00C3668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zygenda@pzkol.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1223</Words>
  <Characters>7343</Characters>
  <Application>Microsoft Office Word</Application>
  <DocSecurity>4</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8549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dc:creator>
  <cp:lastModifiedBy>Arek</cp:lastModifiedBy>
  <cp:revision>2</cp:revision>
  <dcterms:created xsi:type="dcterms:W3CDTF">2017-09-06T11:34:00Z</dcterms:created>
  <dcterms:modified xsi:type="dcterms:W3CDTF">2017-09-06T11:34:00Z</dcterms:modified>
</cp:coreProperties>
</file>